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1D" w:rsidRDefault="000F2D1D" w:rsidP="000F2D1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Kreiskrankenhaus Gummersbach</w:t>
      </w:r>
    </w:p>
    <w:p w:rsidR="000F2D1D" w:rsidRDefault="000F2D1D" w:rsidP="000F2D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Fortbildungsthemen und Termine </w:t>
      </w:r>
      <w:r w:rsidR="002E468A">
        <w:rPr>
          <w:rFonts w:ascii="Arial" w:hAnsi="Arial" w:cs="Arial"/>
          <w:b/>
          <w:color w:val="8496B0" w:themeColor="text2" w:themeTint="99"/>
          <w:sz w:val="32"/>
          <w:szCs w:val="32"/>
          <w:u w:val="single"/>
        </w:rPr>
        <w:t>3</w:t>
      </w:r>
      <w:r>
        <w:rPr>
          <w:rFonts w:ascii="Arial" w:hAnsi="Arial" w:cs="Arial"/>
          <w:b/>
          <w:color w:val="8496B0" w:themeColor="text2" w:themeTint="99"/>
          <w:sz w:val="32"/>
          <w:szCs w:val="32"/>
          <w:u w:val="single"/>
        </w:rPr>
        <w:t>.</w:t>
      </w:r>
      <w:r w:rsidRPr="00C43699">
        <w:rPr>
          <w:rFonts w:ascii="Arial" w:hAnsi="Arial" w:cs="Arial"/>
          <w:b/>
          <w:color w:val="8496B0" w:themeColor="text2" w:themeTint="99"/>
          <w:sz w:val="32"/>
          <w:szCs w:val="32"/>
          <w:u w:val="single"/>
        </w:rPr>
        <w:t xml:space="preserve"> Quartal 2021</w:t>
      </w:r>
    </w:p>
    <w:p w:rsidR="000F2D1D" w:rsidRDefault="000F2D1D" w:rsidP="000F2D1D">
      <w:pPr>
        <w:jc w:val="center"/>
        <w:rPr>
          <w:rFonts w:ascii="Arial" w:hAnsi="Arial" w:cs="Arial"/>
          <w:b/>
          <w:sz w:val="32"/>
          <w:szCs w:val="32"/>
        </w:rPr>
      </w:pPr>
    </w:p>
    <w:p w:rsidR="000F2D1D" w:rsidRDefault="000F2D1D" w:rsidP="000F2D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Veranstaltungsort:</w:t>
      </w:r>
      <w:r>
        <w:rPr>
          <w:rFonts w:ascii="Arial" w:hAnsi="Arial" w:cs="Arial"/>
          <w:sz w:val="28"/>
          <w:szCs w:val="28"/>
        </w:rPr>
        <w:tab/>
        <w:t>Konferenzraum 2, Ebene 3</w:t>
      </w:r>
    </w:p>
    <w:p w:rsidR="000F2D1D" w:rsidRDefault="000F2D1D" w:rsidP="000F2D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Zeitpunkt: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Montags 7:15 – 8:15 Uhr</w:t>
      </w:r>
    </w:p>
    <w:p w:rsidR="000F2D1D" w:rsidRDefault="000F2D1D" w:rsidP="000F2D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241C2">
        <w:rPr>
          <w:rFonts w:ascii="Arial" w:hAnsi="Arial" w:cs="Arial"/>
          <w:sz w:val="28"/>
          <w:szCs w:val="28"/>
        </w:rPr>
        <w:t xml:space="preserve">OA </w:t>
      </w:r>
      <w:bookmarkStart w:id="0" w:name="_GoBack"/>
      <w:bookmarkEnd w:id="0"/>
      <w:r w:rsidR="002E468A">
        <w:rPr>
          <w:rFonts w:ascii="Arial" w:hAnsi="Arial" w:cs="Arial"/>
          <w:sz w:val="28"/>
          <w:szCs w:val="28"/>
        </w:rPr>
        <w:t>T</w:t>
      </w:r>
      <w:r w:rsidR="00B14105">
        <w:rPr>
          <w:rFonts w:ascii="Arial" w:hAnsi="Arial" w:cs="Arial"/>
          <w:sz w:val="28"/>
          <w:szCs w:val="28"/>
        </w:rPr>
        <w:t>urak</w:t>
      </w:r>
      <w:r w:rsidR="002E468A">
        <w:rPr>
          <w:rFonts w:ascii="Arial" w:hAnsi="Arial" w:cs="Arial"/>
          <w:sz w:val="28"/>
          <w:szCs w:val="28"/>
        </w:rPr>
        <w:t xml:space="preserve"> Darabi</w:t>
      </w:r>
      <w:r w:rsidR="00DA3807">
        <w:rPr>
          <w:rFonts w:ascii="Arial" w:hAnsi="Arial" w:cs="Arial"/>
          <w:sz w:val="28"/>
          <w:szCs w:val="28"/>
        </w:rPr>
        <w:t>, Tel. 02261/</w:t>
      </w:r>
      <w:r>
        <w:rPr>
          <w:rFonts w:ascii="Arial" w:hAnsi="Arial" w:cs="Arial"/>
          <w:sz w:val="28"/>
          <w:szCs w:val="28"/>
        </w:rPr>
        <w:t>17-10</w:t>
      </w:r>
      <w:r w:rsidR="00A241C2">
        <w:rPr>
          <w:rFonts w:ascii="Arial" w:hAnsi="Arial" w:cs="Arial"/>
          <w:sz w:val="28"/>
          <w:szCs w:val="28"/>
        </w:rPr>
        <w:t>44</w:t>
      </w:r>
    </w:p>
    <w:p w:rsidR="000F2D1D" w:rsidRPr="00E14BA2" w:rsidRDefault="000F2D1D" w:rsidP="000F2D1D">
      <w:pPr>
        <w:rPr>
          <w:rFonts w:ascii="Arial" w:hAnsi="Arial" w:cs="Arial"/>
          <w:sz w:val="28"/>
          <w:szCs w:val="28"/>
        </w:rPr>
      </w:pPr>
    </w:p>
    <w:p w:rsidR="000F2D1D" w:rsidRDefault="000F2D1D" w:rsidP="000F2D1D">
      <w:pPr>
        <w:rPr>
          <w:rFonts w:ascii="Arial" w:hAnsi="Arial" w:cs="Arial"/>
          <w:sz w:val="28"/>
          <w:szCs w:val="28"/>
        </w:rPr>
      </w:pPr>
    </w:p>
    <w:p w:rsidR="00B14105" w:rsidRDefault="00B14105" w:rsidP="000F2D1D">
      <w:pPr>
        <w:rPr>
          <w:rFonts w:ascii="Arial" w:hAnsi="Arial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1800"/>
        <w:gridCol w:w="1260"/>
      </w:tblGrid>
      <w:tr w:rsidR="000F2D1D" w:rsidTr="00261931">
        <w:trPr>
          <w:trHeight w:val="510"/>
        </w:trPr>
        <w:tc>
          <w:tcPr>
            <w:tcW w:w="1188" w:type="dxa"/>
            <w:shd w:val="clear" w:color="auto" w:fill="C0C0C0"/>
          </w:tcPr>
          <w:p w:rsidR="000F2D1D" w:rsidRDefault="000F2D1D" w:rsidP="00261931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Datum</w:t>
            </w:r>
          </w:p>
        </w:tc>
        <w:tc>
          <w:tcPr>
            <w:tcW w:w="5220" w:type="dxa"/>
            <w:shd w:val="clear" w:color="auto" w:fill="C0C0C0"/>
          </w:tcPr>
          <w:p w:rsidR="000F2D1D" w:rsidRDefault="000F2D1D" w:rsidP="00261931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Thema</w:t>
            </w:r>
          </w:p>
        </w:tc>
        <w:tc>
          <w:tcPr>
            <w:tcW w:w="1800" w:type="dxa"/>
            <w:shd w:val="clear" w:color="auto" w:fill="C0C0C0"/>
          </w:tcPr>
          <w:p w:rsidR="000F2D1D" w:rsidRDefault="000F2D1D" w:rsidP="00261931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Dozent</w:t>
            </w:r>
          </w:p>
        </w:tc>
        <w:tc>
          <w:tcPr>
            <w:tcW w:w="1260" w:type="dxa"/>
            <w:shd w:val="clear" w:color="auto" w:fill="C0C0C0"/>
          </w:tcPr>
          <w:p w:rsidR="000F2D1D" w:rsidRDefault="000F2D1D" w:rsidP="00261931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KR </w:t>
            </w:r>
          </w:p>
        </w:tc>
      </w:tr>
      <w:tr w:rsidR="000F2D1D" w:rsidTr="00261931">
        <w:trPr>
          <w:trHeight w:val="510"/>
        </w:trPr>
        <w:tc>
          <w:tcPr>
            <w:tcW w:w="1188" w:type="dxa"/>
            <w:vAlign w:val="center"/>
          </w:tcPr>
          <w:p w:rsidR="000F2D1D" w:rsidRDefault="002E468A" w:rsidP="0026193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05.07.21</w:t>
            </w:r>
          </w:p>
        </w:tc>
        <w:tc>
          <w:tcPr>
            <w:tcW w:w="5220" w:type="dxa"/>
            <w:vAlign w:val="center"/>
          </w:tcPr>
          <w:p w:rsidR="000F2D1D" w:rsidRDefault="00803836" w:rsidP="00480965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Organoptimierende Therapie bei Hirntod und avisierter Organspende</w:t>
            </w:r>
          </w:p>
        </w:tc>
        <w:tc>
          <w:tcPr>
            <w:tcW w:w="1800" w:type="dxa"/>
            <w:vAlign w:val="center"/>
          </w:tcPr>
          <w:p w:rsidR="000F2D1D" w:rsidRDefault="00803836" w:rsidP="00261931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Klein</w:t>
            </w:r>
          </w:p>
        </w:tc>
        <w:tc>
          <w:tcPr>
            <w:tcW w:w="1260" w:type="dxa"/>
          </w:tcPr>
          <w:p w:rsidR="000F2D1D" w:rsidRDefault="00637802" w:rsidP="00261931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2</w:t>
            </w:r>
          </w:p>
        </w:tc>
      </w:tr>
      <w:tr w:rsidR="000F2D1D" w:rsidTr="00261931">
        <w:trPr>
          <w:trHeight w:val="510"/>
        </w:trPr>
        <w:tc>
          <w:tcPr>
            <w:tcW w:w="1188" w:type="dxa"/>
            <w:vAlign w:val="center"/>
          </w:tcPr>
          <w:p w:rsidR="000F2D1D" w:rsidRDefault="000F2D1D" w:rsidP="002E468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12.0</w:t>
            </w:r>
            <w:r w:rsidR="002E468A">
              <w:rPr>
                <w:rFonts w:ascii="Arial" w:hAnsi="Arial" w:cs="Arial"/>
                <w:lang w:eastAsia="en-US"/>
              </w:rPr>
              <w:t>7</w:t>
            </w:r>
            <w:r>
              <w:rPr>
                <w:rFonts w:ascii="Arial" w:hAnsi="Arial" w:cs="Arial"/>
                <w:lang w:eastAsia="en-US"/>
              </w:rPr>
              <w:t>.21</w:t>
            </w:r>
          </w:p>
        </w:tc>
        <w:tc>
          <w:tcPr>
            <w:tcW w:w="5220" w:type="dxa"/>
            <w:vAlign w:val="center"/>
          </w:tcPr>
          <w:p w:rsidR="000F2D1D" w:rsidRDefault="00276C4A" w:rsidP="00261931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Präoperative Gerinnungsdiagnostik</w:t>
            </w:r>
          </w:p>
        </w:tc>
        <w:tc>
          <w:tcPr>
            <w:tcW w:w="1800" w:type="dxa"/>
            <w:vAlign w:val="center"/>
          </w:tcPr>
          <w:p w:rsidR="000F2D1D" w:rsidRDefault="00803836" w:rsidP="00261931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Ammermann</w:t>
            </w:r>
          </w:p>
        </w:tc>
        <w:tc>
          <w:tcPr>
            <w:tcW w:w="1260" w:type="dxa"/>
          </w:tcPr>
          <w:p w:rsidR="000F2D1D" w:rsidRPr="00750504" w:rsidRDefault="00A53768" w:rsidP="00F71428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2</w:t>
            </w:r>
          </w:p>
        </w:tc>
      </w:tr>
      <w:tr w:rsidR="006D2DA9" w:rsidRPr="000F2D1D" w:rsidTr="00261931">
        <w:trPr>
          <w:trHeight w:val="510"/>
        </w:trPr>
        <w:tc>
          <w:tcPr>
            <w:tcW w:w="1188" w:type="dxa"/>
            <w:vAlign w:val="center"/>
          </w:tcPr>
          <w:p w:rsidR="006D2DA9" w:rsidRPr="000F2D1D" w:rsidRDefault="006D2DA9" w:rsidP="006D2DA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F2D1D">
              <w:rPr>
                <w:rFonts w:ascii="Arial" w:hAnsi="Arial" w:cs="Arial"/>
                <w:lang w:eastAsia="en-US"/>
              </w:rPr>
              <w:t>19.0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0F2D1D">
              <w:rPr>
                <w:rFonts w:ascii="Arial" w:hAnsi="Arial" w:cs="Arial"/>
                <w:lang w:eastAsia="en-US"/>
              </w:rPr>
              <w:t>.21</w:t>
            </w:r>
          </w:p>
        </w:tc>
        <w:tc>
          <w:tcPr>
            <w:tcW w:w="5220" w:type="dxa"/>
            <w:vAlign w:val="center"/>
          </w:tcPr>
          <w:p w:rsidR="006D2DA9" w:rsidRDefault="006D2DA9" w:rsidP="00D21C7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Aktueller Wis</w:t>
            </w:r>
            <w:r w:rsidR="00D21C79">
              <w:rPr>
                <w:rFonts w:ascii="Arial" w:hAnsi="Arial" w:cs="Arial"/>
                <w:szCs w:val="28"/>
                <w:lang w:eastAsia="en-US"/>
              </w:rPr>
              <w:t>sensstand der CoViD-19 Therapie</w:t>
            </w:r>
          </w:p>
        </w:tc>
        <w:tc>
          <w:tcPr>
            <w:tcW w:w="1800" w:type="dxa"/>
            <w:vAlign w:val="center"/>
          </w:tcPr>
          <w:p w:rsidR="006D2DA9" w:rsidRPr="000F2D1D" w:rsidRDefault="001D3AC5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Bumbescu</w:t>
            </w:r>
          </w:p>
        </w:tc>
        <w:tc>
          <w:tcPr>
            <w:tcW w:w="1260" w:type="dxa"/>
          </w:tcPr>
          <w:p w:rsidR="006D2DA9" w:rsidRPr="000F2D1D" w:rsidRDefault="006D2DA9" w:rsidP="006D2DA9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2</w:t>
            </w:r>
          </w:p>
        </w:tc>
      </w:tr>
      <w:tr w:rsidR="006D2DA9" w:rsidRPr="000F2D1D" w:rsidTr="00261931">
        <w:trPr>
          <w:trHeight w:val="510"/>
        </w:trPr>
        <w:tc>
          <w:tcPr>
            <w:tcW w:w="1188" w:type="dxa"/>
            <w:vAlign w:val="center"/>
          </w:tcPr>
          <w:p w:rsidR="006D2DA9" w:rsidRPr="000F2D1D" w:rsidRDefault="006D2DA9" w:rsidP="006D2DA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F2D1D">
              <w:rPr>
                <w:rFonts w:ascii="Arial" w:hAnsi="Arial" w:cs="Arial"/>
                <w:lang w:eastAsia="en-US"/>
              </w:rPr>
              <w:t>26.0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0F2D1D">
              <w:rPr>
                <w:rFonts w:ascii="Arial" w:hAnsi="Arial" w:cs="Arial"/>
                <w:lang w:eastAsia="en-US"/>
              </w:rPr>
              <w:t>.21</w:t>
            </w:r>
          </w:p>
        </w:tc>
        <w:tc>
          <w:tcPr>
            <w:tcW w:w="5220" w:type="dxa"/>
            <w:vAlign w:val="center"/>
          </w:tcPr>
          <w:p w:rsidR="006D2DA9" w:rsidRPr="000F2D1D" w:rsidRDefault="00B14105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Keine Fortbildung</w:t>
            </w:r>
          </w:p>
        </w:tc>
        <w:tc>
          <w:tcPr>
            <w:tcW w:w="1800" w:type="dxa"/>
            <w:vAlign w:val="center"/>
          </w:tcPr>
          <w:p w:rsidR="006D2DA9" w:rsidRPr="000F2D1D" w:rsidRDefault="006D2DA9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6D2DA9" w:rsidRPr="000F2D1D" w:rsidRDefault="006D2DA9" w:rsidP="006D2DA9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6D2DA9" w:rsidRPr="000F2D1D" w:rsidTr="00261931">
        <w:trPr>
          <w:trHeight w:val="510"/>
        </w:trPr>
        <w:tc>
          <w:tcPr>
            <w:tcW w:w="1188" w:type="dxa"/>
            <w:vAlign w:val="center"/>
          </w:tcPr>
          <w:p w:rsidR="006D2DA9" w:rsidRPr="000F2D1D" w:rsidRDefault="006D2DA9" w:rsidP="006D2DA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F2D1D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2</w:t>
            </w:r>
            <w:r w:rsidRPr="000F2D1D">
              <w:rPr>
                <w:rFonts w:ascii="Arial" w:hAnsi="Arial" w:cs="Arial"/>
                <w:lang w:eastAsia="en-US"/>
              </w:rPr>
              <w:t>.0</w:t>
            </w:r>
            <w:r>
              <w:rPr>
                <w:rFonts w:ascii="Arial" w:hAnsi="Arial" w:cs="Arial"/>
                <w:lang w:eastAsia="en-US"/>
              </w:rPr>
              <w:t>8</w:t>
            </w:r>
            <w:r w:rsidRPr="000F2D1D">
              <w:rPr>
                <w:rFonts w:ascii="Arial" w:hAnsi="Arial" w:cs="Arial"/>
                <w:lang w:eastAsia="en-US"/>
              </w:rPr>
              <w:t>.21</w:t>
            </w:r>
          </w:p>
        </w:tc>
        <w:tc>
          <w:tcPr>
            <w:tcW w:w="5220" w:type="dxa"/>
            <w:vAlign w:val="center"/>
          </w:tcPr>
          <w:p w:rsidR="006D2DA9" w:rsidRPr="000F2D1D" w:rsidRDefault="00396F8D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Remimazolam – neue Optionen für die TIVA?</w:t>
            </w:r>
          </w:p>
        </w:tc>
        <w:tc>
          <w:tcPr>
            <w:tcW w:w="1800" w:type="dxa"/>
            <w:vAlign w:val="center"/>
          </w:tcPr>
          <w:p w:rsidR="006D2DA9" w:rsidRPr="000F2D1D" w:rsidRDefault="003F21DF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Niemand</w:t>
            </w:r>
          </w:p>
        </w:tc>
        <w:tc>
          <w:tcPr>
            <w:tcW w:w="1260" w:type="dxa"/>
          </w:tcPr>
          <w:p w:rsidR="006D2DA9" w:rsidRPr="000F2D1D" w:rsidRDefault="006D2DA9" w:rsidP="006D2DA9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2</w:t>
            </w:r>
          </w:p>
        </w:tc>
      </w:tr>
      <w:tr w:rsidR="006D2DA9" w:rsidRPr="000F2D1D" w:rsidTr="00261931">
        <w:trPr>
          <w:trHeight w:val="510"/>
        </w:trPr>
        <w:tc>
          <w:tcPr>
            <w:tcW w:w="1188" w:type="dxa"/>
            <w:vAlign w:val="center"/>
          </w:tcPr>
          <w:p w:rsidR="006D2DA9" w:rsidRPr="000F2D1D" w:rsidRDefault="006D2DA9" w:rsidP="006D2DA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09.08</w:t>
            </w:r>
            <w:r w:rsidRPr="000F2D1D">
              <w:rPr>
                <w:rFonts w:ascii="Arial" w:hAnsi="Arial" w:cs="Arial"/>
                <w:lang w:eastAsia="en-US"/>
              </w:rPr>
              <w:t>.21</w:t>
            </w:r>
          </w:p>
        </w:tc>
        <w:tc>
          <w:tcPr>
            <w:tcW w:w="5220" w:type="dxa"/>
            <w:vAlign w:val="center"/>
          </w:tcPr>
          <w:p w:rsidR="006D2DA9" w:rsidRPr="000F2D1D" w:rsidRDefault="00396F8D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Anästhesiemanagement bei HNO Blutungen</w:t>
            </w:r>
          </w:p>
        </w:tc>
        <w:tc>
          <w:tcPr>
            <w:tcW w:w="1800" w:type="dxa"/>
            <w:vAlign w:val="center"/>
          </w:tcPr>
          <w:p w:rsidR="006D2DA9" w:rsidRPr="000F2D1D" w:rsidRDefault="001D3AC5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Böhm</w:t>
            </w:r>
          </w:p>
        </w:tc>
        <w:tc>
          <w:tcPr>
            <w:tcW w:w="1260" w:type="dxa"/>
            <w:vAlign w:val="center"/>
          </w:tcPr>
          <w:p w:rsidR="006D2DA9" w:rsidRPr="000F2D1D" w:rsidRDefault="006D2DA9" w:rsidP="006D2DA9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2</w:t>
            </w:r>
          </w:p>
        </w:tc>
      </w:tr>
      <w:tr w:rsidR="006D2DA9" w:rsidRPr="000F2D1D" w:rsidTr="00261931">
        <w:trPr>
          <w:trHeight w:val="510"/>
        </w:trPr>
        <w:tc>
          <w:tcPr>
            <w:tcW w:w="1188" w:type="dxa"/>
            <w:vAlign w:val="center"/>
          </w:tcPr>
          <w:p w:rsidR="006D2DA9" w:rsidRPr="000F2D1D" w:rsidRDefault="006D2DA9" w:rsidP="006D2DA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  <w:r w:rsidRPr="000F2D1D">
              <w:rPr>
                <w:rFonts w:ascii="Arial" w:hAnsi="Arial" w:cs="Arial"/>
                <w:lang w:eastAsia="en-US"/>
              </w:rPr>
              <w:t>.0</w:t>
            </w:r>
            <w:r>
              <w:rPr>
                <w:rFonts w:ascii="Arial" w:hAnsi="Arial" w:cs="Arial"/>
                <w:lang w:eastAsia="en-US"/>
              </w:rPr>
              <w:t>8</w:t>
            </w:r>
            <w:r w:rsidRPr="000F2D1D">
              <w:rPr>
                <w:rFonts w:ascii="Arial" w:hAnsi="Arial" w:cs="Arial"/>
                <w:lang w:eastAsia="en-US"/>
              </w:rPr>
              <w:t>.21</w:t>
            </w:r>
          </w:p>
        </w:tc>
        <w:tc>
          <w:tcPr>
            <w:tcW w:w="5220" w:type="dxa"/>
            <w:vAlign w:val="center"/>
          </w:tcPr>
          <w:p w:rsidR="006D2DA9" w:rsidRPr="000F2D1D" w:rsidRDefault="00B14105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Keine Fortbildung</w:t>
            </w:r>
          </w:p>
        </w:tc>
        <w:tc>
          <w:tcPr>
            <w:tcW w:w="1800" w:type="dxa"/>
            <w:vAlign w:val="center"/>
          </w:tcPr>
          <w:p w:rsidR="006D2DA9" w:rsidRPr="000F2D1D" w:rsidRDefault="006D2DA9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6D2DA9" w:rsidRPr="000F2D1D" w:rsidRDefault="006D2DA9" w:rsidP="006D2DA9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6D2DA9" w:rsidRPr="000F2D1D" w:rsidTr="00261931">
        <w:trPr>
          <w:trHeight w:val="510"/>
        </w:trPr>
        <w:tc>
          <w:tcPr>
            <w:tcW w:w="1188" w:type="dxa"/>
            <w:vAlign w:val="center"/>
          </w:tcPr>
          <w:p w:rsidR="006D2DA9" w:rsidRPr="000F2D1D" w:rsidRDefault="006D2DA9" w:rsidP="006D2DA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  <w:r w:rsidRPr="000F2D1D">
              <w:rPr>
                <w:rFonts w:ascii="Arial" w:hAnsi="Arial" w:cs="Arial"/>
                <w:lang w:eastAsia="en-US"/>
              </w:rPr>
              <w:t>.0</w:t>
            </w:r>
            <w:r>
              <w:rPr>
                <w:rFonts w:ascii="Arial" w:hAnsi="Arial" w:cs="Arial"/>
                <w:lang w:eastAsia="en-US"/>
              </w:rPr>
              <w:t>8</w:t>
            </w:r>
            <w:r w:rsidRPr="000F2D1D">
              <w:rPr>
                <w:rFonts w:ascii="Arial" w:hAnsi="Arial" w:cs="Arial"/>
                <w:lang w:eastAsia="en-US"/>
              </w:rPr>
              <w:t>.21</w:t>
            </w:r>
          </w:p>
        </w:tc>
        <w:tc>
          <w:tcPr>
            <w:tcW w:w="5220" w:type="dxa"/>
            <w:vAlign w:val="center"/>
          </w:tcPr>
          <w:p w:rsidR="006D2DA9" w:rsidRPr="000F2D1D" w:rsidRDefault="00396F8D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Volatile Anästhetika</w:t>
            </w:r>
          </w:p>
        </w:tc>
        <w:tc>
          <w:tcPr>
            <w:tcW w:w="1800" w:type="dxa"/>
            <w:vAlign w:val="center"/>
          </w:tcPr>
          <w:p w:rsidR="006D2DA9" w:rsidRPr="000F2D1D" w:rsidRDefault="006D2DA9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 xml:space="preserve">Bischoff, F. </w:t>
            </w:r>
          </w:p>
        </w:tc>
        <w:tc>
          <w:tcPr>
            <w:tcW w:w="1260" w:type="dxa"/>
          </w:tcPr>
          <w:p w:rsidR="006D2DA9" w:rsidRPr="000F2D1D" w:rsidRDefault="006D2DA9" w:rsidP="006D2DA9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2</w:t>
            </w:r>
          </w:p>
        </w:tc>
      </w:tr>
      <w:tr w:rsidR="006D2DA9" w:rsidRPr="000F2D1D" w:rsidTr="00261931">
        <w:trPr>
          <w:trHeight w:val="510"/>
        </w:trPr>
        <w:tc>
          <w:tcPr>
            <w:tcW w:w="1188" w:type="dxa"/>
            <w:vAlign w:val="center"/>
          </w:tcPr>
          <w:p w:rsidR="006D2DA9" w:rsidRPr="000F2D1D" w:rsidRDefault="006D2DA9" w:rsidP="006D2DA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  <w:r w:rsidRPr="000F2D1D">
              <w:rPr>
                <w:rFonts w:ascii="Arial" w:hAnsi="Arial" w:cs="Arial"/>
                <w:lang w:eastAsia="en-US"/>
              </w:rPr>
              <w:t>.0</w:t>
            </w:r>
            <w:r>
              <w:rPr>
                <w:rFonts w:ascii="Arial" w:hAnsi="Arial" w:cs="Arial"/>
                <w:lang w:eastAsia="en-US"/>
              </w:rPr>
              <w:t>8</w:t>
            </w:r>
            <w:r w:rsidRPr="000F2D1D">
              <w:rPr>
                <w:rFonts w:ascii="Arial" w:hAnsi="Arial" w:cs="Arial"/>
                <w:lang w:eastAsia="en-US"/>
              </w:rPr>
              <w:t>.21</w:t>
            </w:r>
          </w:p>
        </w:tc>
        <w:tc>
          <w:tcPr>
            <w:tcW w:w="5220" w:type="dxa"/>
            <w:vAlign w:val="center"/>
          </w:tcPr>
          <w:p w:rsidR="006D2DA9" w:rsidRPr="000F2D1D" w:rsidRDefault="00396F8D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Maligne Hyperthermie und Differentialdiagnosen</w:t>
            </w:r>
          </w:p>
        </w:tc>
        <w:tc>
          <w:tcPr>
            <w:tcW w:w="1800" w:type="dxa"/>
            <w:vAlign w:val="center"/>
          </w:tcPr>
          <w:p w:rsidR="006D2DA9" w:rsidRPr="000F2D1D" w:rsidRDefault="006D2DA9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Henninger, M.</w:t>
            </w:r>
          </w:p>
        </w:tc>
        <w:tc>
          <w:tcPr>
            <w:tcW w:w="1260" w:type="dxa"/>
          </w:tcPr>
          <w:p w:rsidR="006D2DA9" w:rsidRPr="000F2D1D" w:rsidRDefault="006D2DA9" w:rsidP="006D2DA9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2</w:t>
            </w:r>
          </w:p>
        </w:tc>
      </w:tr>
      <w:tr w:rsidR="006D2DA9" w:rsidRPr="00D82D5E" w:rsidTr="00261931">
        <w:trPr>
          <w:trHeight w:val="510"/>
        </w:trPr>
        <w:tc>
          <w:tcPr>
            <w:tcW w:w="1188" w:type="dxa"/>
            <w:vAlign w:val="center"/>
          </w:tcPr>
          <w:p w:rsidR="006D2DA9" w:rsidRPr="000F2D1D" w:rsidRDefault="006D2DA9" w:rsidP="006D2DA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F2D1D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0F2D1D">
              <w:rPr>
                <w:rFonts w:ascii="Arial" w:hAnsi="Arial" w:cs="Arial"/>
                <w:lang w:eastAsia="en-US"/>
              </w:rPr>
              <w:t>.0</w:t>
            </w:r>
            <w:r>
              <w:rPr>
                <w:rFonts w:ascii="Arial" w:hAnsi="Arial" w:cs="Arial"/>
                <w:lang w:eastAsia="en-US"/>
              </w:rPr>
              <w:t>9</w:t>
            </w:r>
            <w:r w:rsidRPr="000F2D1D">
              <w:rPr>
                <w:rFonts w:ascii="Arial" w:hAnsi="Arial" w:cs="Arial"/>
                <w:lang w:eastAsia="en-US"/>
              </w:rPr>
              <w:t>.21</w:t>
            </w:r>
          </w:p>
        </w:tc>
        <w:tc>
          <w:tcPr>
            <w:tcW w:w="5220" w:type="dxa"/>
            <w:vAlign w:val="center"/>
          </w:tcPr>
          <w:p w:rsidR="006D2DA9" w:rsidRPr="000F2D1D" w:rsidRDefault="00B14105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Keine Fortbildung</w:t>
            </w:r>
          </w:p>
        </w:tc>
        <w:tc>
          <w:tcPr>
            <w:tcW w:w="1800" w:type="dxa"/>
            <w:vAlign w:val="center"/>
          </w:tcPr>
          <w:p w:rsidR="006D2DA9" w:rsidRPr="00B95CAC" w:rsidRDefault="006D2DA9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6D2DA9" w:rsidRPr="00B95CAC" w:rsidRDefault="006D2DA9" w:rsidP="006D2DA9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6D2DA9" w:rsidRPr="00D82D5E" w:rsidTr="00261931">
        <w:trPr>
          <w:trHeight w:val="510"/>
        </w:trPr>
        <w:tc>
          <w:tcPr>
            <w:tcW w:w="1188" w:type="dxa"/>
            <w:vAlign w:val="center"/>
          </w:tcPr>
          <w:p w:rsidR="006D2DA9" w:rsidRPr="00B95CAC" w:rsidRDefault="006D2DA9" w:rsidP="006D2DA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B95CAC">
              <w:rPr>
                <w:rFonts w:ascii="Arial" w:hAnsi="Arial" w:cs="Arial"/>
                <w:lang w:eastAsia="en-US"/>
              </w:rPr>
              <w:t>13.09.21</w:t>
            </w:r>
          </w:p>
        </w:tc>
        <w:tc>
          <w:tcPr>
            <w:tcW w:w="5220" w:type="dxa"/>
            <w:vAlign w:val="center"/>
          </w:tcPr>
          <w:p w:rsidR="006D2DA9" w:rsidRPr="00B95CAC" w:rsidRDefault="006D2DA9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95CAC">
              <w:rPr>
                <w:rFonts w:ascii="Arial" w:hAnsi="Arial" w:cs="Arial"/>
                <w:szCs w:val="28"/>
                <w:lang w:eastAsia="en-US"/>
              </w:rPr>
              <w:t>Neugeborenen Versorgung im Kreißsaal</w:t>
            </w:r>
          </w:p>
        </w:tc>
        <w:tc>
          <w:tcPr>
            <w:tcW w:w="1800" w:type="dxa"/>
            <w:vAlign w:val="center"/>
          </w:tcPr>
          <w:p w:rsidR="006D2DA9" w:rsidRPr="00B95CAC" w:rsidRDefault="006D2DA9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95CAC">
              <w:rPr>
                <w:rFonts w:ascii="Arial" w:hAnsi="Arial" w:cs="Arial"/>
                <w:szCs w:val="28"/>
                <w:lang w:eastAsia="en-US"/>
              </w:rPr>
              <w:t>Weißhaar</w:t>
            </w:r>
          </w:p>
        </w:tc>
        <w:tc>
          <w:tcPr>
            <w:tcW w:w="1260" w:type="dxa"/>
          </w:tcPr>
          <w:p w:rsidR="006D2DA9" w:rsidRPr="00B95CAC" w:rsidRDefault="006D2DA9" w:rsidP="006D2DA9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 w:rsidRPr="00B95CAC">
              <w:rPr>
                <w:rFonts w:ascii="Arial" w:hAnsi="Arial" w:cs="Arial"/>
                <w:szCs w:val="28"/>
                <w:lang w:eastAsia="en-US"/>
              </w:rPr>
              <w:t>2</w:t>
            </w:r>
          </w:p>
        </w:tc>
      </w:tr>
      <w:tr w:rsidR="006D2DA9" w:rsidRPr="00D82D5E" w:rsidTr="00261931">
        <w:trPr>
          <w:trHeight w:val="510"/>
        </w:trPr>
        <w:tc>
          <w:tcPr>
            <w:tcW w:w="1188" w:type="dxa"/>
            <w:vAlign w:val="center"/>
          </w:tcPr>
          <w:p w:rsidR="006D2DA9" w:rsidRPr="00B95CAC" w:rsidRDefault="006D2DA9" w:rsidP="006D2DA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B95CAC">
              <w:rPr>
                <w:rFonts w:ascii="Arial" w:hAnsi="Arial" w:cs="Arial"/>
                <w:lang w:eastAsia="en-US"/>
              </w:rPr>
              <w:t>20.09.21</w:t>
            </w:r>
          </w:p>
        </w:tc>
        <w:tc>
          <w:tcPr>
            <w:tcW w:w="5220" w:type="dxa"/>
            <w:vAlign w:val="center"/>
          </w:tcPr>
          <w:p w:rsidR="006D2DA9" w:rsidRPr="00B95CAC" w:rsidRDefault="0013302B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Vorstellung der neuen ERC Guidelines</w:t>
            </w:r>
            <w:r w:rsidR="00803836">
              <w:rPr>
                <w:rFonts w:ascii="Arial" w:hAnsi="Arial" w:cs="Arial"/>
                <w:szCs w:val="28"/>
                <w:lang w:eastAsia="en-US"/>
              </w:rPr>
              <w:t xml:space="preserve"> 2021</w:t>
            </w:r>
          </w:p>
        </w:tc>
        <w:tc>
          <w:tcPr>
            <w:tcW w:w="1800" w:type="dxa"/>
            <w:vAlign w:val="center"/>
          </w:tcPr>
          <w:p w:rsidR="006D2DA9" w:rsidRPr="00B95CAC" w:rsidRDefault="006D2DA9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Schmidt</w:t>
            </w:r>
          </w:p>
        </w:tc>
        <w:tc>
          <w:tcPr>
            <w:tcW w:w="1260" w:type="dxa"/>
          </w:tcPr>
          <w:p w:rsidR="006D2DA9" w:rsidRPr="00B95CAC" w:rsidRDefault="006D2DA9" w:rsidP="006D2DA9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 w:rsidRPr="00B95CAC">
              <w:rPr>
                <w:rFonts w:ascii="Arial" w:hAnsi="Arial" w:cs="Arial"/>
                <w:szCs w:val="28"/>
                <w:lang w:eastAsia="en-US"/>
              </w:rPr>
              <w:t>2</w:t>
            </w:r>
          </w:p>
        </w:tc>
      </w:tr>
      <w:tr w:rsidR="006D2DA9" w:rsidRPr="00D82D5E" w:rsidTr="00261931">
        <w:trPr>
          <w:trHeight w:val="510"/>
        </w:trPr>
        <w:tc>
          <w:tcPr>
            <w:tcW w:w="1188" w:type="dxa"/>
            <w:vAlign w:val="center"/>
          </w:tcPr>
          <w:p w:rsidR="006D2DA9" w:rsidRPr="00B95CAC" w:rsidRDefault="006D2DA9" w:rsidP="006D2DA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B95CAC">
              <w:rPr>
                <w:rFonts w:ascii="Arial" w:hAnsi="Arial" w:cs="Arial"/>
                <w:lang w:eastAsia="en-US"/>
              </w:rPr>
              <w:t>27.09.21</w:t>
            </w:r>
          </w:p>
        </w:tc>
        <w:tc>
          <w:tcPr>
            <w:tcW w:w="5220" w:type="dxa"/>
            <w:vAlign w:val="center"/>
          </w:tcPr>
          <w:p w:rsidR="006D2DA9" w:rsidRPr="00B95CAC" w:rsidRDefault="00396F8D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Anaphylaxie während der Anästhesie</w:t>
            </w:r>
          </w:p>
        </w:tc>
        <w:tc>
          <w:tcPr>
            <w:tcW w:w="1800" w:type="dxa"/>
            <w:vAlign w:val="center"/>
          </w:tcPr>
          <w:p w:rsidR="006D2DA9" w:rsidRPr="003F21DF" w:rsidRDefault="00001F69" w:rsidP="006D2DA9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Martinez</w:t>
            </w:r>
          </w:p>
        </w:tc>
        <w:tc>
          <w:tcPr>
            <w:tcW w:w="1260" w:type="dxa"/>
          </w:tcPr>
          <w:p w:rsidR="006D2DA9" w:rsidRPr="00B95CAC" w:rsidRDefault="006D2DA9" w:rsidP="006D2DA9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 w:rsidRPr="00B95CAC">
              <w:rPr>
                <w:rFonts w:ascii="Arial" w:hAnsi="Arial" w:cs="Arial"/>
                <w:szCs w:val="28"/>
                <w:lang w:eastAsia="en-US"/>
              </w:rPr>
              <w:t>2</w:t>
            </w:r>
          </w:p>
        </w:tc>
      </w:tr>
    </w:tbl>
    <w:p w:rsidR="00A241C2" w:rsidRPr="00B95CAC" w:rsidRDefault="00A241C2"/>
    <w:sectPr w:rsidR="00A241C2" w:rsidRPr="00B95C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1D"/>
    <w:rsid w:val="00001F69"/>
    <w:rsid w:val="00012920"/>
    <w:rsid w:val="000425AC"/>
    <w:rsid w:val="000F2D1D"/>
    <w:rsid w:val="0013302B"/>
    <w:rsid w:val="001D3AC5"/>
    <w:rsid w:val="00276C4A"/>
    <w:rsid w:val="00297898"/>
    <w:rsid w:val="002E468A"/>
    <w:rsid w:val="00396F8D"/>
    <w:rsid w:val="003F21DF"/>
    <w:rsid w:val="00480965"/>
    <w:rsid w:val="004A212A"/>
    <w:rsid w:val="005C5811"/>
    <w:rsid w:val="00637802"/>
    <w:rsid w:val="006D2DA9"/>
    <w:rsid w:val="0075449E"/>
    <w:rsid w:val="007B0B3D"/>
    <w:rsid w:val="00803836"/>
    <w:rsid w:val="00866AB3"/>
    <w:rsid w:val="009449C2"/>
    <w:rsid w:val="009A4BD3"/>
    <w:rsid w:val="00A241C2"/>
    <w:rsid w:val="00A53768"/>
    <w:rsid w:val="00B14105"/>
    <w:rsid w:val="00B95CAC"/>
    <w:rsid w:val="00C440F0"/>
    <w:rsid w:val="00CF1469"/>
    <w:rsid w:val="00D21C79"/>
    <w:rsid w:val="00D44ABD"/>
    <w:rsid w:val="00D82D5E"/>
    <w:rsid w:val="00DA3807"/>
    <w:rsid w:val="00F71428"/>
    <w:rsid w:val="00F9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F5CC-10E7-41CE-B0F8-2A3404DE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D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4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49E"/>
    <w:rPr>
      <w:rFonts w:ascii="Segoe UI" w:eastAsia="Calibr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Kreiskliniken Gummersbach-Waldbröl GmbH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darabi</dc:creator>
  <cp:keywords/>
  <dc:description/>
  <cp:lastModifiedBy>Darabi, Turak</cp:lastModifiedBy>
  <cp:revision>35</cp:revision>
  <cp:lastPrinted>2021-03-16T09:46:00Z</cp:lastPrinted>
  <dcterms:created xsi:type="dcterms:W3CDTF">2021-01-16T08:53:00Z</dcterms:created>
  <dcterms:modified xsi:type="dcterms:W3CDTF">2021-03-29T07:43:00Z</dcterms:modified>
</cp:coreProperties>
</file>